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36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800"/>
        <w:gridCol w:w="2870"/>
        <w:gridCol w:w="2694"/>
      </w:tblGrid>
      <w:tr w:rsidR="00B074F6" w:rsidRPr="00F944A0" w:rsidTr="00A944C0">
        <w:trPr>
          <w:trHeight w:val="395"/>
        </w:trPr>
        <w:tc>
          <w:tcPr>
            <w:tcW w:w="2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Multivariate analysis</w:t>
            </w:r>
          </w:p>
        </w:tc>
        <w:tc>
          <w:tcPr>
            <w:tcW w:w="2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OR(95%CI</w:t>
            </w:r>
            <w:r w:rsidRPr="00715673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）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P value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Age</w:t>
            </w:r>
          </w:p>
        </w:tc>
        <w:tc>
          <w:tcPr>
            <w:tcW w:w="28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0.988(0.938,1.039)</w:t>
            </w:r>
          </w:p>
        </w:tc>
        <w:tc>
          <w:tcPr>
            <w:tcW w:w="26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0.631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Male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0.524(0.095,2.883)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0.458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BMI≥28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1.183(0.399,3.507)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0.761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Etiology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0.148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 xml:space="preserve">  Hypertriglyceridemia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7.000(0.854,57.383)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0.07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 xml:space="preserve">  Alcohol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1.218(0.026,56.927)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0.92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Biliary tract disease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0.791(0.169,3.710)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0.766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Fatty liver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0.555(0.168,1.830)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0.333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Smoking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2.671(0.563,12.680)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0.216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Drinking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0.679(0.198,2.327)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0.538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TBA</w:t>
            </w: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vertAlign w:val="subscript"/>
                <w:lang w:eastAsia="en-GB"/>
              </w:rPr>
              <w:t>max</w:t>
            </w: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≥10</w:t>
            </w: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val="el-GR" w:eastAsia="en-GB"/>
              </w:rPr>
              <w:t>μ</w:t>
            </w:r>
            <w:proofErr w:type="spellStart"/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mol</w:t>
            </w:r>
            <w:proofErr w:type="spellEnd"/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/L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5.946(1.043,33.894)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0.045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TBIL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0.994(0.974,1.015)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0.579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AST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1.003(0.993,1.013)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0.521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WBC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1.085(0.962,1.223)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0.186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NEUT%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1.034(0.944,1.134)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0.47</w:t>
            </w:r>
          </w:p>
        </w:tc>
      </w:tr>
      <w:tr w:rsidR="00B074F6" w:rsidRPr="00F944A0" w:rsidTr="00A944C0">
        <w:trPr>
          <w:trHeight w:val="377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CRP</w:t>
            </w:r>
          </w:p>
        </w:tc>
        <w:tc>
          <w:tcPr>
            <w:tcW w:w="2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1.001(0.993,1.009)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0.825</w:t>
            </w:r>
          </w:p>
        </w:tc>
      </w:tr>
      <w:tr w:rsidR="00B074F6" w:rsidRPr="00F944A0" w:rsidTr="00A944C0">
        <w:trPr>
          <w:trHeight w:val="395"/>
        </w:trPr>
        <w:tc>
          <w:tcPr>
            <w:tcW w:w="2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BUN</w:t>
            </w:r>
          </w:p>
        </w:tc>
        <w:tc>
          <w:tcPr>
            <w:tcW w:w="2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1.330(1.062,1.666)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074F6" w:rsidRPr="00715673" w:rsidRDefault="00B074F6" w:rsidP="00A944C0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</w:pPr>
            <w:r w:rsidRPr="0071567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en-GB"/>
              </w:rPr>
              <w:t>0.013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4F6"/>
    <w:rsid w:val="00B074F6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98BD16-0FBF-4A03-B703-0781050ED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74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2020-02-24T16:46:00Z</dcterms:created>
  <dcterms:modified xsi:type="dcterms:W3CDTF">2020-02-24T16:47:00Z</dcterms:modified>
</cp:coreProperties>
</file>